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C9" w:rsidRPr="001930C9" w:rsidRDefault="001930C9" w:rsidP="001930C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A0A0A"/>
          <w:sz w:val="27"/>
          <w:szCs w:val="27"/>
          <w:lang w:val="kk-KZ" w:eastAsia="ru-RU"/>
        </w:rPr>
      </w:pPr>
      <w:r w:rsidRPr="001930C9">
        <w:rPr>
          <w:rFonts w:ascii="Arial" w:eastAsia="Times New Roman" w:hAnsi="Arial" w:cs="Arial"/>
          <w:b/>
          <w:color w:val="0A0A0A"/>
          <w:sz w:val="27"/>
          <w:szCs w:val="27"/>
          <w:lang w:val="kk-KZ" w:eastAsia="ru-RU"/>
        </w:rPr>
        <w:t>Аудитория</w:t>
      </w:r>
      <w:r w:rsidRPr="001930C9">
        <w:rPr>
          <w:rFonts w:ascii="Arial" w:eastAsia="Times New Roman" w:hAnsi="Arial" w:cs="Arial"/>
          <w:color w:val="0A0A0A"/>
          <w:sz w:val="27"/>
          <w:szCs w:val="27"/>
          <w:lang w:val="kk-KZ" w:eastAsia="ru-RU"/>
        </w:rPr>
        <w:t xml:space="preserve"> — [лат. audio — слышать] — буквально «слушающая группа», то есть группа, которая слушает, воспринимает речь. Современное понятие аудитории понимается как аудитория средств массовой информации и политической коммуникации. Особенность такой аудитории заключается в том, что её пространство не ограничено. После пионерских исследований Т. Адорно и М. Хорнхаймера аудитория стала трактоваться как механизм целенаправленной массовизации общества в массовые тоталитарные социально-политические структуры. Это отчётливо прослеживается в работах, посвящённых Германии, пережившей геббельсовскую пропаганду, и сталинскому СССР[1].</w:t>
      </w:r>
    </w:p>
    <w:p w:rsidR="001930C9" w:rsidRPr="001930C9" w:rsidRDefault="001930C9" w:rsidP="001930C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A0A0A"/>
          <w:sz w:val="27"/>
          <w:szCs w:val="27"/>
          <w:lang w:val="kk-KZ" w:eastAsia="ru-RU"/>
        </w:rPr>
      </w:pPr>
    </w:p>
    <w:p w:rsidR="00656E92" w:rsidRPr="00656E92" w:rsidRDefault="00656E92" w:rsidP="001930C9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Формирование аудитории</w:t>
      </w:r>
      <w:r w:rsidRPr="00656E92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— это процесс определения и привлечения целевой группы людей, которые с наибольшей вероятностью заинтересуются вашим продуктом или услугой. Для этого необходимо проанализировать, кто ваша целевая аудитория, создать ее портрет и разработать стратегию привлечения.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656E92" w:rsidRPr="00656E92" w:rsidRDefault="00656E92" w:rsidP="001930C9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Этапы формирования аудитории</w:t>
      </w:r>
    </w:p>
    <w:p w:rsidR="00656E92" w:rsidRPr="00656E92" w:rsidRDefault="00656E92" w:rsidP="001930C9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Определение целей.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Решите, для чего вам нужен анализ целевой аудитории (ЦА). Цели могут включать изучение новой аудитории для запуска продукта или анализ предпочтений существующих клиентов.</w:t>
      </w:r>
    </w:p>
    <w:p w:rsidR="00656E92" w:rsidRPr="00656E92" w:rsidRDefault="00656E92" w:rsidP="001930C9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Сбор данных.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 xml:space="preserve"> Получите первичные данные самостоятельно с помощью опросов или по имеющимся сведениям о клиентах. Можно использовать данные из </w:t>
      </w:r>
      <w:proofErr w:type="spellStart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Google</w:t>
      </w:r>
      <w:proofErr w:type="spellEnd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 xml:space="preserve"> Аналитики или VK Рекламы.</w:t>
      </w:r>
    </w:p>
    <w:p w:rsidR="00656E92" w:rsidRPr="00656E92" w:rsidRDefault="00656E92" w:rsidP="001930C9">
      <w:pPr>
        <w:numPr>
          <w:ilvl w:val="0"/>
          <w:numId w:val="1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Сегментация аудитории.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 xml:space="preserve"> Разделите </w:t>
      </w:r>
      <w:proofErr w:type="gramStart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потенциальную</w:t>
      </w:r>
      <w:proofErr w:type="gramEnd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 xml:space="preserve"> ЦА на группы по общим признакам. Используйте следующие критерии сегментации:</w:t>
      </w:r>
    </w:p>
    <w:p w:rsidR="00656E92" w:rsidRPr="00656E92" w:rsidRDefault="00656E92" w:rsidP="001930C9">
      <w:pPr>
        <w:numPr>
          <w:ilvl w:val="1"/>
          <w:numId w:val="2"/>
        </w:numPr>
        <w:shd w:val="clear" w:color="auto" w:fill="FFFFFF"/>
        <w:spacing w:after="201" w:line="240" w:lineRule="auto"/>
        <w:ind w:hanging="36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gramStart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Демографические</w:t>
      </w:r>
      <w:proofErr w:type="gramEnd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пол, возраст, семейное положение.</w:t>
      </w:r>
    </w:p>
    <w:p w:rsidR="00656E92" w:rsidRPr="00656E92" w:rsidRDefault="00656E92" w:rsidP="001930C9">
      <w:pPr>
        <w:numPr>
          <w:ilvl w:val="1"/>
          <w:numId w:val="2"/>
        </w:numPr>
        <w:shd w:val="clear" w:color="auto" w:fill="FFFFFF"/>
        <w:spacing w:after="201" w:line="240" w:lineRule="auto"/>
        <w:ind w:hanging="36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Социально-экономические: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доход, профессия, уровень образования.</w:t>
      </w:r>
    </w:p>
    <w:p w:rsidR="00656E92" w:rsidRPr="00656E92" w:rsidRDefault="00656E92" w:rsidP="001930C9">
      <w:pPr>
        <w:numPr>
          <w:ilvl w:val="1"/>
          <w:numId w:val="2"/>
        </w:numPr>
        <w:shd w:val="clear" w:color="auto" w:fill="FFFFFF"/>
        <w:spacing w:after="201" w:line="240" w:lineRule="auto"/>
        <w:ind w:hanging="36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Географические: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место проживания, регион, город.</w:t>
      </w:r>
    </w:p>
    <w:p w:rsidR="00656E92" w:rsidRPr="00656E92" w:rsidRDefault="00656E92" w:rsidP="001930C9">
      <w:pPr>
        <w:numPr>
          <w:ilvl w:val="1"/>
          <w:numId w:val="2"/>
        </w:numPr>
        <w:shd w:val="clear" w:color="auto" w:fill="FFFFFF"/>
        <w:spacing w:after="201" w:line="240" w:lineRule="auto"/>
        <w:ind w:hanging="36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Поведенческие: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ценности, образ жизни, потребительские предпочтения, социальный статус.</w:t>
      </w:r>
    </w:p>
    <w:p w:rsidR="00656E92" w:rsidRPr="00656E92" w:rsidRDefault="00656E92" w:rsidP="001930C9">
      <w:pPr>
        <w:numPr>
          <w:ilvl w:val="0"/>
          <w:numId w:val="2"/>
        </w:numPr>
        <w:shd w:val="clear" w:color="auto" w:fill="FFFFFF"/>
        <w:spacing w:after="201" w:line="240" w:lineRule="auto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Создание портрета клиента (персоны).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Создайте образ типичного представителя каждой группы. Включите в него условное имя, демографические и поведенческие характеристики.</w:t>
      </w:r>
    </w:p>
    <w:p w:rsidR="00656E92" w:rsidRPr="00656E92" w:rsidRDefault="00656E92" w:rsidP="001930C9">
      <w:pPr>
        <w:numPr>
          <w:ilvl w:val="0"/>
          <w:numId w:val="2"/>
        </w:numPr>
        <w:shd w:val="clear" w:color="auto" w:fill="FFFFFF"/>
        <w:spacing w:after="201" w:line="240" w:lineRule="auto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Анализ конкурентов.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Изучите, какие группы аудитории привлекают ваши конкуренты и как они строят коммуникацию. Это поможет выявить рыночные ниши.</w:t>
      </w:r>
    </w:p>
    <w:p w:rsidR="00656E92" w:rsidRPr="00656E92" w:rsidRDefault="00656E92" w:rsidP="001930C9">
      <w:pPr>
        <w:numPr>
          <w:ilvl w:val="0"/>
          <w:numId w:val="2"/>
        </w:numPr>
        <w:shd w:val="clear" w:color="auto" w:fill="FFFFFF"/>
        <w:spacing w:after="201" w:line="240" w:lineRule="auto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Разработка стратегии привлечения.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Спланируйте, как вы будете привлекать внимание аудитории с помощью:</w:t>
      </w:r>
    </w:p>
    <w:p w:rsidR="00656E92" w:rsidRPr="00656E92" w:rsidRDefault="00656E92" w:rsidP="001930C9">
      <w:pPr>
        <w:numPr>
          <w:ilvl w:val="1"/>
          <w:numId w:val="3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lastRenderedPageBreak/>
        <w:t xml:space="preserve">Качественного </w:t>
      </w:r>
      <w:proofErr w:type="spellStart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контента</w:t>
      </w:r>
      <w:proofErr w:type="spellEnd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.</w:t>
      </w:r>
    </w:p>
    <w:p w:rsidR="00656E92" w:rsidRPr="00656E92" w:rsidRDefault="00656E92" w:rsidP="001930C9">
      <w:pPr>
        <w:numPr>
          <w:ilvl w:val="1"/>
          <w:numId w:val="3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Активного использования социальных сетей.</w:t>
      </w:r>
    </w:p>
    <w:p w:rsidR="00656E92" w:rsidRPr="00656E92" w:rsidRDefault="00656E92" w:rsidP="001930C9">
      <w:pPr>
        <w:numPr>
          <w:ilvl w:val="1"/>
          <w:numId w:val="3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Email-маркетинга и рассылок.</w:t>
      </w:r>
    </w:p>
    <w:p w:rsidR="00656E92" w:rsidRPr="00656E92" w:rsidRDefault="00656E92" w:rsidP="001930C9">
      <w:pPr>
        <w:numPr>
          <w:ilvl w:val="1"/>
          <w:numId w:val="3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 xml:space="preserve">Работы с </w:t>
      </w:r>
      <w:proofErr w:type="spellStart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блогерами</w:t>
      </w:r>
      <w:proofErr w:type="spellEnd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 xml:space="preserve"> и другими влиятельными лицами.</w:t>
      </w:r>
    </w:p>
    <w:p w:rsidR="00656E92" w:rsidRPr="00656E92" w:rsidRDefault="00656E92" w:rsidP="001930C9">
      <w:pPr>
        <w:numPr>
          <w:ilvl w:val="0"/>
          <w:numId w:val="3"/>
        </w:numPr>
        <w:shd w:val="clear" w:color="auto" w:fill="FFFFFF"/>
        <w:spacing w:after="201" w:line="240" w:lineRule="auto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Тестирование гипотез.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Проверьте ваши выводы с помощью</w:t>
      </w:r>
      <w:proofErr w:type="gramStart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 xml:space="preserve"> А</w:t>
      </w:r>
      <w:proofErr w:type="gramEnd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/B-тестирования рекламных объявлений или запуска пробной версии продукта.</w:t>
      </w:r>
    </w:p>
    <w:p w:rsidR="00656E92" w:rsidRPr="00656E92" w:rsidRDefault="00656E92" w:rsidP="001930C9">
      <w:pPr>
        <w:numPr>
          <w:ilvl w:val="0"/>
          <w:numId w:val="3"/>
        </w:numPr>
        <w:shd w:val="clear" w:color="auto" w:fill="FFFFFF"/>
        <w:spacing w:after="201" w:line="240" w:lineRule="auto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Настройка аудитории в рекламных системах.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Используйте инструменты платформ для создания аудиторий:</w:t>
      </w:r>
    </w:p>
    <w:p w:rsidR="00656E92" w:rsidRPr="00656E92" w:rsidRDefault="00656E92" w:rsidP="001930C9">
      <w:pPr>
        <w:numPr>
          <w:ilvl w:val="1"/>
          <w:numId w:val="4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Google</w:t>
      </w:r>
      <w:proofErr w:type="spellEnd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 Аналитика: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создавайте аудитории на основе сегментов пользователей.</w:t>
      </w:r>
    </w:p>
    <w:p w:rsidR="00656E92" w:rsidRPr="00656E92" w:rsidRDefault="00656E92" w:rsidP="001930C9">
      <w:pPr>
        <w:numPr>
          <w:ilvl w:val="1"/>
          <w:numId w:val="4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VK Реклама: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используйте конструктор аудиторий, добавляя источники данных и правила.</w:t>
      </w:r>
    </w:p>
    <w:p w:rsidR="00656E92" w:rsidRPr="00656E92" w:rsidRDefault="00656E92" w:rsidP="001930C9">
      <w:pPr>
        <w:numPr>
          <w:ilvl w:val="1"/>
          <w:numId w:val="4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Facebook</w:t>
      </w:r>
      <w:proofErr w:type="spellEnd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 </w:t>
      </w:r>
      <w:proofErr w:type="spellStart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Ads</w:t>
      </w:r>
      <w:proofErr w:type="spellEnd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 </w:t>
      </w:r>
      <w:proofErr w:type="spellStart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Manager</w:t>
      </w:r>
      <w:proofErr w:type="spellEnd"/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 xml:space="preserve"> создавайте пользовательские аудитории на основе взаимодействий с </w:t>
      </w:r>
      <w:proofErr w:type="spellStart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контентом</w:t>
      </w:r>
      <w:proofErr w:type="spellEnd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. </w:t>
      </w:r>
    </w:p>
    <w:p w:rsidR="00656E92" w:rsidRPr="00656E92" w:rsidRDefault="00656E92" w:rsidP="001930C9">
      <w:pPr>
        <w:shd w:val="clear" w:color="auto" w:fill="FFFFFF"/>
        <w:spacing w:after="167" w:line="240" w:lineRule="auto"/>
        <w:jc w:val="both"/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Важные аспекты</w:t>
      </w:r>
    </w:p>
    <w:p w:rsidR="00656E92" w:rsidRPr="00656E92" w:rsidRDefault="00656E92" w:rsidP="001930C9">
      <w:pPr>
        <w:numPr>
          <w:ilvl w:val="0"/>
          <w:numId w:val="5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Построение доверия: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 xml:space="preserve"> Чтобы удержать аудиторию, важно общаться с ней, отвечать на комментарии и признавать ошибки, что помогает выстроить доверительные отношения и сформировать лояльное </w:t>
      </w:r>
      <w:proofErr w:type="spellStart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комьюнити</w:t>
      </w:r>
      <w:proofErr w:type="spellEnd"/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.</w:t>
      </w:r>
    </w:p>
    <w:p w:rsidR="00656E92" w:rsidRPr="00656E92" w:rsidRDefault="00656E92" w:rsidP="001930C9">
      <w:pPr>
        <w:numPr>
          <w:ilvl w:val="0"/>
          <w:numId w:val="5"/>
        </w:numPr>
        <w:shd w:val="clear" w:color="auto" w:fill="FFFFFF"/>
        <w:spacing w:after="201" w:line="240" w:lineRule="auto"/>
        <w:ind w:left="0"/>
        <w:jc w:val="both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56E92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Постоянное обновление:</w:t>
      </w:r>
      <w:r w:rsidRPr="00656E92">
        <w:rPr>
          <w:rFonts w:ascii="Arial" w:eastAsia="Times New Roman" w:hAnsi="Arial" w:cs="Arial"/>
          <w:color w:val="0A0A0A"/>
          <w:sz w:val="27"/>
          <w:lang w:eastAsia="ru-RU"/>
        </w:rPr>
        <w:t> Постоянно анализируйте поведение аудитории и обновляйте данные, чтобы адаптировать свою стратегию</w:t>
      </w:r>
    </w:p>
    <w:p w:rsidR="00287BAE" w:rsidRDefault="00287BAE" w:rsidP="001930C9">
      <w:pPr>
        <w:jc w:val="both"/>
      </w:pPr>
    </w:p>
    <w:sectPr w:rsidR="00287BAE" w:rsidSect="0028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D48E8"/>
    <w:multiLevelType w:val="multilevel"/>
    <w:tmpl w:val="F2264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536218"/>
    <w:multiLevelType w:val="multilevel"/>
    <w:tmpl w:val="FDD4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56E92"/>
    <w:rsid w:val="001930C9"/>
    <w:rsid w:val="00287BAE"/>
    <w:rsid w:val="00656E92"/>
    <w:rsid w:val="009A6B1A"/>
    <w:rsid w:val="00CF3C84"/>
    <w:rsid w:val="00F4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656E92"/>
  </w:style>
  <w:style w:type="character" w:customStyle="1" w:styleId="t286pc">
    <w:name w:val="t286pc"/>
    <w:basedOn w:val="a0"/>
    <w:rsid w:val="00656E92"/>
  </w:style>
  <w:style w:type="character" w:styleId="a3">
    <w:name w:val="Strong"/>
    <w:basedOn w:val="a0"/>
    <w:uiPriority w:val="22"/>
    <w:qFormat/>
    <w:rsid w:val="00656E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698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006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562">
          <w:marLeft w:val="0"/>
          <w:marRight w:val="0"/>
          <w:marTop w:val="335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2025-11-14T17:59:00Z</dcterms:created>
  <dcterms:modified xsi:type="dcterms:W3CDTF">2025-11-15T03:58:00Z</dcterms:modified>
</cp:coreProperties>
</file>